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4505" w14:textId="287C4E99" w:rsidR="007667C2" w:rsidRDefault="008433F0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b/>
          <w:sz w:val="22"/>
          <w:szCs w:val="22"/>
          <w:lang w:val="ka-GE"/>
        </w:rPr>
        <w:t>პ</w:t>
      </w:r>
      <w:r w:rsidR="007667C2" w:rsidRPr="007667C2">
        <w:rPr>
          <w:rFonts w:ascii="Sylfaen" w:hAnsi="Sylfaen" w:cs="Calibri"/>
          <w:b/>
          <w:sz w:val="22"/>
          <w:szCs w:val="22"/>
          <w:lang w:val="ka-GE"/>
        </w:rPr>
        <w:t>როექტი</w:t>
      </w:r>
    </w:p>
    <w:p w14:paraId="0EEA8FAF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hAnsi="Sylfaen" w:cs="Calibri"/>
          <w:b/>
          <w:sz w:val="22"/>
          <w:szCs w:val="22"/>
          <w:lang w:val="ka-GE"/>
        </w:rPr>
      </w:pPr>
    </w:p>
    <w:p w14:paraId="5796EF42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7667C2">
        <w:rPr>
          <w:rFonts w:ascii="Sylfaen" w:hAnsi="Sylfaen" w:cs="Calibri"/>
          <w:b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14:paraId="5465AA24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5B3D07E2" w14:textId="77777777" w:rsid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7667C2">
        <w:rPr>
          <w:rFonts w:ascii="Sylfaen" w:hAnsi="Sylfaen" w:cs="Calibri"/>
          <w:b/>
          <w:sz w:val="22"/>
          <w:szCs w:val="22"/>
          <w:lang w:val="ka-GE"/>
        </w:rPr>
        <w:t>ბ რ ძ ა ნ ე ბ ა</w:t>
      </w:r>
    </w:p>
    <w:p w14:paraId="4F645D04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58513C37" w14:textId="6C740193" w:rsidR="007667C2" w:rsidRPr="007667C2" w:rsidRDefault="005A6D22" w:rsidP="005A6D22">
      <w:pPr>
        <w:spacing w:before="100" w:beforeAutospacing="1" w:after="100" w:afterAutospacing="1"/>
        <w:jc w:val="center"/>
        <w:rPr>
          <w:rFonts w:ascii="Sylfaen" w:hAnsi="Sylfaen"/>
          <w:b/>
          <w:lang w:val="ka-GE"/>
        </w:rPr>
      </w:pPr>
      <w:r>
        <w:rPr>
          <w:b/>
          <w:bCs/>
          <w:color w:val="212121"/>
        </w:rPr>
        <w:t>COVID-19-</w:t>
      </w:r>
      <w:r>
        <w:rPr>
          <w:rFonts w:ascii="Sylfaen" w:hAnsi="Sylfaen"/>
          <w:b/>
          <w:bCs/>
          <w:color w:val="212121"/>
          <w:lang w:val="ka-GE"/>
        </w:rPr>
        <w:t>ით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დაავადებულთა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და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მათთან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კონტაქტირებულთა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სამედიცინო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მეთვალყურეობიდან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მოხსნისა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და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პჯრ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ტესტირების ჩატარების წესი</w:t>
      </w:r>
      <w:r>
        <w:rPr>
          <w:rFonts w:ascii="Sylfaen" w:hAnsi="Sylfaen"/>
          <w:b/>
          <w:bCs/>
          <w:color w:val="212121"/>
          <w:lang w:val="ka-GE"/>
        </w:rPr>
        <w:t xml:space="preserve">ს </w:t>
      </w:r>
      <w:r w:rsidR="007667C2" w:rsidRPr="007667C2">
        <w:rPr>
          <w:rFonts w:ascii="Sylfaen" w:hAnsi="Sylfaen"/>
          <w:b/>
          <w:lang w:val="ka-GE"/>
        </w:rPr>
        <w:t>დამტკიცების თაობაზე</w:t>
      </w:r>
    </w:p>
    <w:p w14:paraId="3F7FFB0C" w14:textId="1AD72764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  <w:r w:rsidRPr="007667C2">
        <w:rPr>
          <w:rFonts w:ascii="Sylfaen" w:hAnsi="Sylfaen" w:cs="Calibri"/>
          <w:sz w:val="22"/>
          <w:szCs w:val="22"/>
          <w:lang w:val="ka-GE"/>
        </w:rPr>
        <w:t xml:space="preserve"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ქვეპუნქტის  შესაბამისად, </w:t>
      </w:r>
    </w:p>
    <w:p w14:paraId="3BB1C333" w14:textId="77777777" w:rsidR="008433F0" w:rsidRDefault="008433F0" w:rsidP="00BF421A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sz w:val="22"/>
          <w:szCs w:val="22"/>
          <w:lang w:val="ka-GE"/>
        </w:rPr>
      </w:pPr>
    </w:p>
    <w:p w14:paraId="2BCED8DF" w14:textId="2D9A5E49" w:rsidR="007667C2" w:rsidRDefault="007667C2" w:rsidP="00BF421A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sz w:val="22"/>
          <w:szCs w:val="22"/>
          <w:lang w:val="ka-GE"/>
        </w:rPr>
      </w:pPr>
      <w:r w:rsidRPr="007667C2">
        <w:rPr>
          <w:rFonts w:ascii="Sylfaen" w:hAnsi="Sylfaen" w:cs="Calibri"/>
          <w:sz w:val="22"/>
          <w:szCs w:val="22"/>
          <w:lang w:val="ka-GE"/>
        </w:rPr>
        <w:t>ვ ბ რ ძ ა ნ ე ბ:</w:t>
      </w:r>
    </w:p>
    <w:p w14:paraId="161FD96F" w14:textId="77777777" w:rsidR="008433F0" w:rsidRPr="007667C2" w:rsidRDefault="008433F0" w:rsidP="00BF421A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hAnsi="Sylfaen" w:cs="Calibri"/>
          <w:sz w:val="22"/>
          <w:szCs w:val="22"/>
          <w:lang w:val="ka-GE"/>
        </w:rPr>
      </w:pPr>
    </w:p>
    <w:p w14:paraId="3962B0DD" w14:textId="2A1E7F2C" w:rsidR="007667C2" w:rsidRPr="005A6D22" w:rsidRDefault="007667C2" w:rsidP="005A6D22">
      <w:pPr>
        <w:spacing w:before="100" w:beforeAutospacing="1" w:after="100" w:afterAutospacing="1"/>
        <w:ind w:firstLine="771"/>
        <w:jc w:val="both"/>
        <w:rPr>
          <w:rFonts w:ascii="Sylfaen" w:hAnsi="Sylfaen"/>
          <w:lang w:val="ka-GE"/>
        </w:rPr>
      </w:pPr>
      <w:r w:rsidRPr="007667C2">
        <w:rPr>
          <w:rFonts w:ascii="Sylfaen" w:hAnsi="Sylfaen"/>
          <w:lang w:val="ka-GE"/>
        </w:rPr>
        <w:t xml:space="preserve">1. </w:t>
      </w:r>
      <w:r w:rsidRPr="005A6D22">
        <w:rPr>
          <w:rFonts w:ascii="Sylfaen" w:hAnsi="Sylfaen"/>
          <w:lang w:val="ka-GE"/>
        </w:rPr>
        <w:t xml:space="preserve">დამტკიცდეს </w:t>
      </w:r>
      <w:r w:rsidR="005A6D22">
        <w:rPr>
          <w:rFonts w:ascii="Sylfaen" w:hAnsi="Sylfaen"/>
          <w:lang w:val="ka-GE"/>
        </w:rPr>
        <w:t>,,</w:t>
      </w:r>
      <w:r w:rsidR="005A6D22" w:rsidRPr="005A6D22">
        <w:rPr>
          <w:bCs/>
          <w:color w:val="212121"/>
        </w:rPr>
        <w:t>COVID-19-</w:t>
      </w:r>
      <w:r w:rsidR="005A6D22" w:rsidRPr="005A6D22">
        <w:rPr>
          <w:rFonts w:ascii="Sylfaen" w:hAnsi="Sylfaen"/>
          <w:bCs/>
          <w:color w:val="212121"/>
          <w:lang w:val="ka-GE"/>
        </w:rPr>
        <w:t>ით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დაავადებულთა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და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მათთან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კონტაქტირებულთა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სამედიცინო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მეთვალყურეობიდან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მოხსნისა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და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პჯრ</w:t>
      </w:r>
      <w:r w:rsidR="005A6D22" w:rsidRPr="005A6D22">
        <w:rPr>
          <w:bCs/>
          <w:color w:val="212121"/>
          <w:lang w:val="ka-GE"/>
        </w:rPr>
        <w:t xml:space="preserve"> </w:t>
      </w:r>
      <w:r w:rsidR="005A6D22" w:rsidRPr="005A6D22">
        <w:rPr>
          <w:rFonts w:ascii="Sylfaen" w:hAnsi="Sylfaen"/>
          <w:bCs/>
          <w:color w:val="212121"/>
          <w:lang w:val="ka-GE"/>
        </w:rPr>
        <w:t>ტესტირების ჩატარების წესი</w:t>
      </w:r>
      <w:r w:rsidRPr="005A6D22">
        <w:rPr>
          <w:rFonts w:ascii="Sylfaen" w:hAnsi="Sylfaen"/>
          <w:lang w:val="ka-GE"/>
        </w:rPr>
        <w:t xml:space="preserve">“ თანდართული დანართის შესაბამისად. </w:t>
      </w:r>
    </w:p>
    <w:p w14:paraId="1A27DD90" w14:textId="1D0C371D" w:rsidR="007667C2" w:rsidRPr="005A6D22" w:rsidRDefault="007667C2" w:rsidP="005A6D2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  <w:r w:rsidRPr="005A6D22">
        <w:rPr>
          <w:rFonts w:ascii="Sylfaen" w:hAnsi="Sylfaen" w:cs="Calibri"/>
          <w:sz w:val="22"/>
          <w:szCs w:val="22"/>
          <w:lang w:val="ka-GE"/>
        </w:rPr>
        <w:t xml:space="preserve">2. ბრძანება ძალაშია 2020 წლის </w:t>
      </w:r>
      <w:r w:rsidR="005A6D22">
        <w:rPr>
          <w:rFonts w:ascii="Sylfaen" w:hAnsi="Sylfaen" w:cs="Calibri"/>
          <w:sz w:val="22"/>
          <w:szCs w:val="22"/>
          <w:lang w:val="ka-GE"/>
        </w:rPr>
        <w:t>28</w:t>
      </w:r>
      <w:r w:rsidRPr="005A6D22">
        <w:rPr>
          <w:rFonts w:ascii="Sylfaen" w:hAnsi="Sylfaen" w:cs="Calibri"/>
          <w:sz w:val="22"/>
          <w:szCs w:val="22"/>
          <w:lang w:val="ka-GE"/>
        </w:rPr>
        <w:t xml:space="preserve"> სექტემბრიდან.</w:t>
      </w:r>
    </w:p>
    <w:p w14:paraId="066B9789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p w14:paraId="19D59E91" w14:textId="77777777" w:rsidR="008433F0" w:rsidRDefault="008433F0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p w14:paraId="4631FF9E" w14:textId="77777777" w:rsidR="005A6D22" w:rsidRDefault="005A6D2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1A982A" w14:textId="77777777" w:rsidR="005A6D22" w:rsidRDefault="005A6D2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p w14:paraId="68A11B6A" w14:textId="07281782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  <w:bookmarkStart w:id="0" w:name="_GoBack"/>
      <w:bookmarkEnd w:id="0"/>
      <w:r w:rsidRPr="007667C2">
        <w:rPr>
          <w:rFonts w:ascii="Sylfaen" w:hAnsi="Sylfaen" w:cs="Calibri"/>
          <w:sz w:val="22"/>
          <w:szCs w:val="22"/>
          <w:lang w:val="ka-GE"/>
        </w:rPr>
        <w:t xml:space="preserve">მინისტრი      </w:t>
      </w:r>
      <w:r w:rsidR="005A6D22">
        <w:rPr>
          <w:rFonts w:ascii="Sylfaen" w:hAnsi="Sylfaen" w:cs="Calibri"/>
          <w:sz w:val="22"/>
          <w:szCs w:val="22"/>
          <w:lang w:val="ka-GE"/>
        </w:rPr>
        <w:t xml:space="preserve">                                                  </w:t>
      </w:r>
      <w:r w:rsidRPr="007667C2">
        <w:rPr>
          <w:rFonts w:ascii="Sylfaen" w:hAnsi="Sylfaen" w:cs="Calibri"/>
          <w:sz w:val="22"/>
          <w:szCs w:val="22"/>
          <w:lang w:val="ka-GE"/>
        </w:rPr>
        <w:t xml:space="preserve">  </w:t>
      </w:r>
      <w:r w:rsidR="00BF421A" w:rsidRPr="007667C2">
        <w:rPr>
          <w:rFonts w:ascii="Sylfaen" w:hAnsi="Sylfaen" w:cs="Calibri"/>
          <w:sz w:val="22"/>
          <w:szCs w:val="22"/>
          <w:lang w:val="ka-GE"/>
        </w:rPr>
        <w:t>ე. ტიკარაძე</w:t>
      </w:r>
      <w:r w:rsidRPr="007667C2">
        <w:rPr>
          <w:rFonts w:ascii="Sylfaen" w:hAnsi="Sylfaen" w:cs="Calibri"/>
          <w:sz w:val="22"/>
          <w:szCs w:val="22"/>
          <w:lang w:val="ka-GE"/>
        </w:rPr>
        <w:t xml:space="preserve">                                                                                                                 </w:t>
      </w:r>
    </w:p>
    <w:p w14:paraId="07A597A4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  <w:r w:rsidRPr="007667C2">
        <w:rPr>
          <w:rFonts w:ascii="Sylfaen" w:hAnsi="Sylfaen" w:cs="Calibri"/>
          <w:sz w:val="22"/>
          <w:szCs w:val="22"/>
          <w:lang w:val="ka-GE"/>
        </w:rPr>
        <w:t> </w:t>
      </w:r>
    </w:p>
    <w:p w14:paraId="76B711CB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p w14:paraId="775B1EE4" w14:textId="77777777" w:rsidR="008433F0" w:rsidRDefault="008433F0" w:rsidP="00E746FF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hAnsi="Sylfaen" w:cs="Calibri"/>
          <w:sz w:val="22"/>
          <w:szCs w:val="22"/>
          <w:lang w:val="ka-GE"/>
        </w:rPr>
      </w:pPr>
    </w:p>
    <w:p w14:paraId="593A91F7" w14:textId="77777777" w:rsidR="008433F0" w:rsidRDefault="008433F0" w:rsidP="00E746FF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hAnsi="Sylfaen" w:cs="Calibri"/>
          <w:sz w:val="22"/>
          <w:szCs w:val="22"/>
          <w:lang w:val="ka-GE"/>
        </w:rPr>
      </w:pPr>
    </w:p>
    <w:p w14:paraId="31F8C69D" w14:textId="77777777" w:rsidR="005A6D22" w:rsidRDefault="005A6D22">
      <w:pPr>
        <w:autoSpaceDE/>
        <w:autoSpaceDN/>
        <w:adjustRightInd/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683280D2" w14:textId="65F2E2EF" w:rsidR="007667C2" w:rsidRPr="007667C2" w:rsidRDefault="007667C2" w:rsidP="00E746FF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hAnsi="Sylfaen" w:cs="Calibri"/>
          <w:sz w:val="22"/>
          <w:szCs w:val="22"/>
          <w:lang w:val="ka-GE"/>
        </w:rPr>
      </w:pPr>
      <w:r w:rsidRPr="007667C2">
        <w:rPr>
          <w:rFonts w:ascii="Sylfaen" w:hAnsi="Sylfaen" w:cs="Calibri"/>
          <w:sz w:val="22"/>
          <w:szCs w:val="22"/>
          <w:lang w:val="ka-GE"/>
        </w:rPr>
        <w:lastRenderedPageBreak/>
        <w:t xml:space="preserve">დანართი </w:t>
      </w:r>
    </w:p>
    <w:p w14:paraId="2F3BB926" w14:textId="77777777" w:rsidR="005A6D22" w:rsidRDefault="005A6D22" w:rsidP="005A6D22">
      <w:pPr>
        <w:spacing w:before="100" w:beforeAutospacing="1" w:after="100" w:afterAutospacing="1"/>
        <w:jc w:val="center"/>
        <w:rPr>
          <w:rFonts w:ascii="Sylfaen" w:hAnsi="Sylfaen"/>
          <w:b/>
          <w:bCs/>
          <w:color w:val="212121"/>
          <w:lang w:val="ka-GE"/>
        </w:rPr>
      </w:pPr>
      <w:r>
        <w:rPr>
          <w:b/>
          <w:bCs/>
          <w:color w:val="212121"/>
        </w:rPr>
        <w:t>COVID-19-</w:t>
      </w:r>
      <w:r>
        <w:rPr>
          <w:rFonts w:ascii="Sylfaen" w:hAnsi="Sylfaen"/>
          <w:b/>
          <w:bCs/>
          <w:color w:val="212121"/>
          <w:lang w:val="ka-GE"/>
        </w:rPr>
        <w:t>ით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დაავადებულთა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და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მათთან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კონტაქტირებულთა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სამედიცინო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მეთვალყურეობიდან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მოხსნისა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და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პჯრ</w:t>
      </w:r>
      <w:r>
        <w:rPr>
          <w:b/>
          <w:bCs/>
          <w:color w:val="212121"/>
          <w:lang w:val="ka-GE"/>
        </w:rPr>
        <w:t xml:space="preserve"> </w:t>
      </w:r>
      <w:r>
        <w:rPr>
          <w:rFonts w:ascii="Sylfaen" w:hAnsi="Sylfaen"/>
          <w:b/>
          <w:bCs/>
          <w:color w:val="212121"/>
          <w:lang w:val="ka-GE"/>
        </w:rPr>
        <w:t>ტესტირების ჩატარების წესი</w:t>
      </w:r>
    </w:p>
    <w:p w14:paraId="213ABDA6" w14:textId="77777777" w:rsidR="005A6D22" w:rsidRDefault="005A6D22" w:rsidP="005A6D22">
      <w:pPr>
        <w:spacing w:before="100" w:beforeAutospacing="1" w:after="100" w:afterAutospacing="1"/>
        <w:jc w:val="both"/>
        <w:rPr>
          <w:rFonts w:ascii="Sylfaen" w:hAnsi="Sylfaen"/>
          <w:b/>
          <w:bCs/>
          <w:color w:val="212121"/>
          <w:lang w:val="ka-GE"/>
        </w:rPr>
      </w:pPr>
    </w:p>
    <w:p w14:paraId="658A50C9" w14:textId="77777777" w:rsidR="005A6D22" w:rsidRDefault="005A6D22" w:rsidP="005A6D22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/>
          <w:lang w:val="ka-GE"/>
        </w:rPr>
        <w:t xml:space="preserve"> (შემდგომში - </w:t>
      </w:r>
      <w:r w:rsidRPr="00222E77">
        <w:rPr>
          <w:rFonts w:ascii="Sylfaen" w:hAnsi="Sylfaen"/>
          <w:lang w:val="ka-GE"/>
        </w:rPr>
        <w:t>COVID-19</w:t>
      </w:r>
      <w:r>
        <w:rPr>
          <w:rFonts w:ascii="Sylfaen" w:hAnsi="Sylfaen"/>
          <w:lang w:val="ka-GE"/>
        </w:rPr>
        <w:t>)</w:t>
      </w:r>
      <w:r w:rsidRPr="00222E77">
        <w:rPr>
          <w:rFonts w:ascii="Sylfaen" w:hAnsi="Sylfaen"/>
          <w:lang w:val="ka-GE"/>
        </w:rPr>
        <w:t xml:space="preserve"> მქონე პაციენტების</w:t>
      </w:r>
      <w:r>
        <w:rPr>
          <w:rFonts w:ascii="Sylfaen" w:hAnsi="Sylfaen"/>
          <w:lang w:val="ka-GE"/>
        </w:rPr>
        <w:t xml:space="preserve">ა და მათთან კონტაქტირებული პირების მეთვალყურეობაზე ყოფნის დასრულება/გაწერა და მასთან დაკავშირებული </w:t>
      </w:r>
      <w:r w:rsidRPr="000A115B">
        <w:rPr>
          <w:rFonts w:ascii="Sylfaen" w:hAnsi="Sylfaen"/>
          <w:lang w:val="ka-GE"/>
        </w:rPr>
        <w:t>პჯრ ტესტირების ჩატარებ</w:t>
      </w:r>
      <w:r>
        <w:rPr>
          <w:rFonts w:ascii="Sylfaen" w:hAnsi="Sylfaen"/>
          <w:lang w:val="ka-GE"/>
        </w:rPr>
        <w:t>ა ხორციელდება შემდეგი სქემის მიხედვით:</w:t>
      </w:r>
    </w:p>
    <w:p w14:paraId="064A13CD" w14:textId="77777777" w:rsidR="005A6D22" w:rsidRDefault="005A6D22" w:rsidP="005A6D22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ka-GE"/>
        </w:rPr>
        <w:t>1.</w:t>
      </w:r>
      <w:r>
        <w:rPr>
          <w:b/>
          <w:bCs/>
          <w:i/>
          <w:iCs/>
          <w:color w:val="212121"/>
          <w:sz w:val="14"/>
          <w:szCs w:val="14"/>
          <w:lang w:val="ka-GE"/>
        </w:rPr>
        <w:t>      </w:t>
      </w: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ბინაზე/საიზოლაციო სივრცეში (სასტუმრო) მეთვალყურეობაზე მყოფი:</w:t>
      </w:r>
    </w:p>
    <w:p w14:paraId="62E65EB6" w14:textId="77777777" w:rsidR="005A6D22" w:rsidRDefault="005A6D22" w:rsidP="005A6D22">
      <w:pPr>
        <w:pStyle w:val="gmail-m-2957474406110499406msolistparagraph"/>
        <w:spacing w:after="160" w:line="252" w:lineRule="auto"/>
        <w:ind w:firstLine="420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ა) უსიმპტომო პაციენტი:</w:t>
      </w:r>
    </w:p>
    <w:p w14:paraId="3ACC51A5" w14:textId="77777777" w:rsidR="005A6D22" w:rsidRPr="001B4057" w:rsidRDefault="005A6D22" w:rsidP="005A6D22">
      <w:pPr>
        <w:pStyle w:val="gmail-m-2957474406110499406msolistparagraph"/>
        <w:numPr>
          <w:ilvl w:val="0"/>
          <w:numId w:val="4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>ს ჩატარების მიზნით) აღებიდან 10 კალენდარული დღის განმავლობაში</w:t>
      </w:r>
    </w:p>
    <w:p w14:paraId="4B650580" w14:textId="77777777" w:rsidR="005A6D22" w:rsidRPr="001B4057" w:rsidRDefault="005A6D22" w:rsidP="005A6D22">
      <w:pPr>
        <w:pStyle w:val="gmail-m-2957474406110499406msolistparagraph"/>
        <w:numPr>
          <w:ilvl w:val="0"/>
          <w:numId w:val="4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იზოლაცია სრულდება პჯრ დიაგნოსტიკის გარეშე</w:t>
      </w:r>
    </w:p>
    <w:p w14:paraId="7D90E22D" w14:textId="77777777" w:rsidR="005A6D22" w:rsidRPr="001B4057" w:rsidRDefault="005A6D22" w:rsidP="005A6D22">
      <w:pPr>
        <w:pStyle w:val="gmail-m-2957474406110499406msolistparagraph"/>
        <w:numPr>
          <w:ilvl w:val="0"/>
          <w:numId w:val="4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</w:p>
    <w:p w14:paraId="3A41E104" w14:textId="77777777" w:rsidR="005A6D22" w:rsidRPr="00F738DD" w:rsidRDefault="005A6D22" w:rsidP="005A6D22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</w:p>
    <w:p w14:paraId="0C623C49" w14:textId="77777777" w:rsidR="005A6D22" w:rsidRDefault="005A6D22" w:rsidP="005A6D22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      ბ) მსუბუქი სიმპტომების მქონე პაციენტი:</w:t>
      </w:r>
    </w:p>
    <w:p w14:paraId="2FAF6A3A" w14:textId="77777777" w:rsidR="005A6D22" w:rsidRPr="001B4057" w:rsidRDefault="005A6D22" w:rsidP="005A6D22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>ს ჩატარების მიზნით) აღებიდან მინიმუმ 10 კალენდარული დღის განმავლობაში</w:t>
      </w:r>
    </w:p>
    <w:p w14:paraId="778B0543" w14:textId="77777777" w:rsidR="005A6D22" w:rsidRDefault="005A6D22" w:rsidP="005A6D22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იზოლაცია სრულდება 10 კალენდარული დღისა და სიმპტომების ალაგებიდან დამატებით 3 დღის (10+3=13) გასვლის შემდეგ, პჯრ დიაგნოსტიკის გარეშე</w:t>
      </w:r>
    </w:p>
    <w:p w14:paraId="2B55E582" w14:textId="77777777" w:rsidR="005A6D22" w:rsidRPr="001B4057" w:rsidRDefault="005A6D22" w:rsidP="005A6D22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</w:p>
    <w:p w14:paraId="195283F8" w14:textId="77777777" w:rsidR="005A6D22" w:rsidRPr="001B4057" w:rsidRDefault="005A6D22" w:rsidP="005A6D22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/>
          <w:bCs/>
          <w:iCs/>
          <w:color w:val="212121"/>
          <w:sz w:val="22"/>
          <w:szCs w:val="22"/>
        </w:rPr>
      </w:pPr>
    </w:p>
    <w:p w14:paraId="0D9D8F79" w14:textId="77777777" w:rsidR="005A6D22" w:rsidRDefault="005A6D22" w:rsidP="005A6D22">
      <w:pPr>
        <w:pStyle w:val="gmail-m-2957474406110499406msolistparagraph"/>
        <w:spacing w:after="160" w:line="252" w:lineRule="auto"/>
        <w:rPr>
          <w:rFonts w:ascii="Calibri" w:hAnsi="Calibri" w:cs="Calibri"/>
          <w:color w:val="212121"/>
        </w:rPr>
      </w:pPr>
      <w:r>
        <w:rPr>
          <w:rFonts w:ascii="Sylfaen" w:hAnsi="Sylfaen" w:cs="Calibri"/>
          <w:b/>
          <w:bCs/>
          <w:i/>
          <w:iCs/>
          <w:color w:val="212121"/>
          <w:lang w:val="ka-GE"/>
        </w:rPr>
        <w:t>2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>.</w:t>
      </w:r>
      <w:r>
        <w:rPr>
          <w:b/>
          <w:bCs/>
          <w:i/>
          <w:iCs/>
          <w:color w:val="212121"/>
          <w:sz w:val="14"/>
          <w:szCs w:val="14"/>
          <w:lang w:val="ka-GE"/>
        </w:rPr>
        <w:t xml:space="preserve">      </w:t>
      </w:r>
      <w:r>
        <w:rPr>
          <w:rFonts w:ascii="Sylfaen" w:hAnsi="Sylfaen" w:cs="Calibri"/>
          <w:b/>
          <w:bCs/>
          <w:i/>
          <w:iCs/>
          <w:color w:val="212121"/>
          <w:lang w:val="ka-GE"/>
        </w:rPr>
        <w:t>საავადმყოფოში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i/>
          <w:iCs/>
          <w:color w:val="212121"/>
          <w:lang w:val="ka-GE"/>
        </w:rPr>
        <w:t>მოთავსებული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>:</w:t>
      </w:r>
    </w:p>
    <w:p w14:paraId="7095C848" w14:textId="77777777" w:rsidR="005A6D22" w:rsidRDefault="005A6D22" w:rsidP="005A6D22">
      <w:pPr>
        <w:pStyle w:val="gmail-m-2957474406110499406msolistparagraph"/>
        <w:spacing w:after="160" w:line="252" w:lineRule="auto"/>
        <w:ind w:firstLine="420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ა) უსიმპტომო პაციენტი:</w:t>
      </w:r>
    </w:p>
    <w:p w14:paraId="3D315C41" w14:textId="77777777" w:rsidR="005A6D22" w:rsidRPr="001B4057" w:rsidRDefault="005A6D22" w:rsidP="005A6D22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ექვემდებარება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საავადმყოფოდან გაწერას</w:t>
      </w: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>ს ჩატარების მიზნით) აღებიდან 10 კალენდარული დღის შემდეგ, პჯრ კვლევის გარეშე.</w:t>
      </w:r>
    </w:p>
    <w:p w14:paraId="29AD0B3F" w14:textId="77777777" w:rsidR="005A6D22" w:rsidRDefault="005A6D22" w:rsidP="005A6D22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ან,</w:t>
      </w:r>
    </w:p>
    <w:p w14:paraId="6E953D5C" w14:textId="77777777" w:rsidR="005A6D22" w:rsidRPr="001B4057" w:rsidRDefault="005A6D22" w:rsidP="005A6D22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საიზოლაციო სივრცეში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გადაყვანას ნებისმიერ ვადაზე (აღნიშნული 10 დღიდან). ამ შემთხვევაში იზოლაციის ვადა აგრძელებს უკვე დაწყებულს.</w:t>
      </w:r>
    </w:p>
    <w:p w14:paraId="6E5FEB94" w14:textId="77777777" w:rsidR="005A6D22" w:rsidRDefault="005A6D22" w:rsidP="005A6D22">
      <w:pPr>
        <w:pStyle w:val="gmail-m-2957474406110499406msolistparagraph"/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</w:p>
    <w:p w14:paraId="70DD8207" w14:textId="77777777" w:rsidR="005A6D22" w:rsidRPr="001B4057" w:rsidRDefault="005A6D22" w:rsidP="005A6D22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    </w:t>
      </w:r>
      <w:r w:rsidRPr="001B4057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ბ) სიმპტომების მქონე პაციენტი:</w:t>
      </w:r>
    </w:p>
    <w:p w14:paraId="7CD22AB8" w14:textId="77777777" w:rsidR="005A6D22" w:rsidRDefault="005A6D22" w:rsidP="005A6D22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ექვემდებარება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საავადმყოფოდან გაწერას</w:t>
      </w: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 xml:space="preserve">ს ჩატარების მიზნით) აღებიდან მინიმუმ 10 კალენდარული დღისა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და სიმპტომების ალაგებიდან დამატებით 3 დღის (10+3=13) გასვლის შემდეგ, პჯრ დიაგნოსტიკის გარეშე</w:t>
      </w:r>
    </w:p>
    <w:p w14:paraId="25BDCF81" w14:textId="77777777" w:rsidR="005A6D22" w:rsidRPr="001B4057" w:rsidRDefault="005A6D22" w:rsidP="005A6D22">
      <w:pPr>
        <w:pStyle w:val="gmail-m-2957474406110499406msolistparagraph"/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</w:p>
    <w:p w14:paraId="7DCE48AC" w14:textId="77777777" w:rsidR="005A6D22" w:rsidRDefault="005A6D22" w:rsidP="005A6D22">
      <w:pPr>
        <w:pStyle w:val="gmail-m-2957474406110499406msolistparagraph"/>
        <w:spacing w:after="160" w:line="252" w:lineRule="auto"/>
        <w:rPr>
          <w:rFonts w:ascii="Calibri" w:hAnsi="Calibri" w:cs="Calibri"/>
          <w:color w:val="212121"/>
        </w:rPr>
      </w:pPr>
      <w:r>
        <w:rPr>
          <w:rFonts w:ascii="Sylfaen" w:hAnsi="Sylfaen" w:cs="Calibri"/>
          <w:b/>
          <w:bCs/>
          <w:i/>
          <w:iCs/>
          <w:color w:val="212121"/>
          <w:lang w:val="ka-GE"/>
        </w:rPr>
        <w:t>3.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>.</w:t>
      </w:r>
      <w:r>
        <w:rPr>
          <w:b/>
          <w:bCs/>
          <w:i/>
          <w:iCs/>
          <w:color w:val="212121"/>
          <w:sz w:val="14"/>
          <w:szCs w:val="14"/>
          <w:lang w:val="ka-GE"/>
        </w:rPr>
        <w:t xml:space="preserve">      </w:t>
      </w:r>
      <w:r>
        <w:rPr>
          <w:rFonts w:ascii="Sylfaen" w:hAnsi="Sylfaen" w:cs="Calibri"/>
          <w:b/>
          <w:bCs/>
          <w:i/>
          <w:iCs/>
          <w:color w:val="212121"/>
          <w:lang w:val="ka-GE"/>
        </w:rPr>
        <w:t>კონტაქტირებული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i/>
          <w:iCs/>
          <w:color w:val="212121"/>
          <w:lang w:val="ka-GE"/>
        </w:rPr>
        <w:t>პირები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>:</w:t>
      </w:r>
    </w:p>
    <w:p w14:paraId="6DC6F341" w14:textId="77777777" w:rsidR="005A6D22" w:rsidRPr="001B4057" w:rsidRDefault="005A6D22" w:rsidP="005A6D2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cs="Calibri"/>
          <w:color w:val="212121"/>
        </w:rPr>
      </w:pPr>
      <w:r w:rsidRPr="001B4057">
        <w:rPr>
          <w:rFonts w:ascii="Sylfaen" w:hAnsi="Sylfaen" w:cs="Calibri"/>
          <w:color w:val="212121"/>
          <w:lang w:val="ka-GE"/>
        </w:rPr>
        <w:t>ექვემდებარებიან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იზოლაციას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დაავადებულთან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კონტაქტის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შეწყვეტიდან</w:t>
      </w:r>
      <w:r w:rsidRPr="001B4057">
        <w:rPr>
          <w:rFonts w:ascii="Calibri" w:hAnsi="Calibri" w:cs="Calibri"/>
          <w:color w:val="212121"/>
          <w:lang w:val="ka-GE"/>
        </w:rPr>
        <w:t xml:space="preserve"> 12 </w:t>
      </w:r>
      <w:r w:rsidRPr="001B4057">
        <w:rPr>
          <w:rFonts w:ascii="Sylfaen" w:hAnsi="Sylfaen" w:cs="Calibri"/>
          <w:color w:val="212121"/>
          <w:lang w:val="ka-GE"/>
        </w:rPr>
        <w:t>დღის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მანძილზე</w:t>
      </w:r>
      <w:r w:rsidRPr="001B4057">
        <w:rPr>
          <w:rFonts w:ascii="Calibri" w:hAnsi="Calibri" w:cs="Calibri"/>
          <w:color w:val="212121"/>
          <w:lang w:val="ka-GE"/>
        </w:rPr>
        <w:t xml:space="preserve">. </w:t>
      </w:r>
    </w:p>
    <w:p w14:paraId="046EFFB9" w14:textId="77777777" w:rsidR="005A6D22" w:rsidRPr="001B4057" w:rsidRDefault="005A6D22" w:rsidP="005A6D2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212121"/>
        </w:rPr>
      </w:pPr>
      <w:r w:rsidRPr="001B4057">
        <w:rPr>
          <w:rFonts w:ascii="Sylfaen" w:hAnsi="Sylfaen" w:cs="Calibri"/>
          <w:color w:val="212121"/>
          <w:lang w:val="ka-GE"/>
        </w:rPr>
        <w:t>მე</w:t>
      </w:r>
      <w:r w:rsidRPr="001B4057">
        <w:rPr>
          <w:rFonts w:ascii="Calibri" w:hAnsi="Calibri" w:cs="Calibri"/>
          <w:color w:val="212121"/>
          <w:lang w:val="ka-GE"/>
        </w:rPr>
        <w:t xml:space="preserve">-12 </w:t>
      </w:r>
      <w:r w:rsidRPr="001B4057">
        <w:rPr>
          <w:rFonts w:ascii="Sylfaen" w:hAnsi="Sylfaen" w:cs="Calibri"/>
          <w:color w:val="212121"/>
          <w:lang w:val="ka-GE"/>
        </w:rPr>
        <w:t>კალენდარულ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დღეს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მათ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უტარდებათ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პჯრ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დიაგნოსტიკა</w:t>
      </w:r>
      <w:r>
        <w:rPr>
          <w:rFonts w:ascii="Sylfaen" w:hAnsi="Sylfaen" w:cs="Calibri"/>
          <w:color w:val="212121"/>
          <w:lang w:val="ka-GE"/>
        </w:rPr>
        <w:t>, ან სწრაფი ტესტირება ანტიგენზე (აღიარებული ეროვნული მარეგულირებლის ან</w:t>
      </w:r>
      <w:r>
        <w:rPr>
          <w:rFonts w:ascii="Sylfaen" w:hAnsi="Sylfaen" w:cs="Calibri"/>
          <w:color w:val="212121"/>
        </w:rPr>
        <w:t xml:space="preserve"> FDA</w:t>
      </w:r>
      <w:r>
        <w:rPr>
          <w:rFonts w:ascii="Sylfaen" w:hAnsi="Sylfaen" w:cs="Calibri"/>
          <w:color w:val="212121"/>
          <w:lang w:val="ka-GE"/>
        </w:rPr>
        <w:t xml:space="preserve"> მიერ)</w:t>
      </w:r>
      <w:r w:rsidRPr="001B4057">
        <w:rPr>
          <w:rFonts w:ascii="Calibri" w:hAnsi="Calibri" w:cs="Calibri"/>
          <w:color w:val="212121"/>
          <w:lang w:val="ka-GE"/>
        </w:rPr>
        <w:t xml:space="preserve">. </w:t>
      </w:r>
      <w:r w:rsidRPr="001B4057">
        <w:rPr>
          <w:rFonts w:ascii="Sylfaen" w:hAnsi="Sylfaen" w:cs="Calibri"/>
          <w:color w:val="212121"/>
          <w:lang w:val="ka-GE"/>
        </w:rPr>
        <w:t>სინჯის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აღება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ამ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მიზნით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წარმოებს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ადგილობრივი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საზოგადოებრივი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ჯანმრთელობის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ცენტრის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მიერ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ნომინირებული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დაწესებულების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მიერ</w:t>
      </w:r>
      <w:r w:rsidRPr="001B4057">
        <w:rPr>
          <w:rFonts w:ascii="Calibri" w:hAnsi="Calibri" w:cs="Calibri"/>
          <w:color w:val="212121"/>
          <w:lang w:val="ka-GE"/>
        </w:rPr>
        <w:t xml:space="preserve">, </w:t>
      </w:r>
      <w:r w:rsidRPr="001B4057">
        <w:rPr>
          <w:rFonts w:ascii="Sylfaen" w:hAnsi="Sylfaen" w:cs="Calibri"/>
          <w:color w:val="212121"/>
          <w:lang w:val="ka-GE"/>
        </w:rPr>
        <w:t>ბიოუსაფრთხოების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წესებისა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სინჯის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აღების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სტანდარტული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ოპერაციული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პროცედურების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დაცვით</w:t>
      </w:r>
      <w:r w:rsidRPr="001B4057">
        <w:rPr>
          <w:rFonts w:ascii="Calibri" w:hAnsi="Calibri" w:cs="Calibri"/>
          <w:color w:val="212121"/>
          <w:lang w:val="ka-GE"/>
        </w:rPr>
        <w:t xml:space="preserve">, </w:t>
      </w:r>
      <w:r w:rsidRPr="001B4057">
        <w:rPr>
          <w:rFonts w:ascii="Sylfaen" w:hAnsi="Sylfaen" w:cs="Calibri"/>
          <w:color w:val="212121"/>
          <w:lang w:val="ka-GE"/>
        </w:rPr>
        <w:t>უპირატესად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დაწესებულების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მიერ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მოწყობილ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სპეციალურ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სივრცეში</w:t>
      </w:r>
      <w:r w:rsidRPr="001B4057">
        <w:rPr>
          <w:rFonts w:ascii="Calibri" w:hAnsi="Calibri" w:cs="Calibri"/>
          <w:color w:val="212121"/>
          <w:lang w:val="ka-GE"/>
        </w:rPr>
        <w:t xml:space="preserve">. </w:t>
      </w:r>
    </w:p>
    <w:p w14:paraId="31552078" w14:textId="77777777" w:rsidR="005A6D22" w:rsidRPr="005F6490" w:rsidRDefault="005A6D22" w:rsidP="005A6D2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212121"/>
        </w:rPr>
      </w:pPr>
      <w:r w:rsidRPr="005F6490">
        <w:rPr>
          <w:rFonts w:ascii="Sylfaen" w:hAnsi="Sylfaen" w:cs="Calibri"/>
          <w:color w:val="212121"/>
          <w:lang w:val="ka-GE"/>
        </w:rPr>
        <w:t>კონტაქტირებული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პირის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გადაადგილება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სინჯის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აღების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წერტილამდე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არის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მისი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პასუხისმგებლობა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და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წარმოებს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სტანდარტული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უსაფრთხოების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წესების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დაცვით</w:t>
      </w:r>
      <w:r w:rsidRPr="005F6490">
        <w:rPr>
          <w:rFonts w:ascii="Calibri" w:hAnsi="Calibri" w:cs="Calibri"/>
          <w:color w:val="212121"/>
          <w:lang w:val="ka-GE"/>
        </w:rPr>
        <w:t xml:space="preserve">. </w:t>
      </w:r>
      <w:r w:rsidRPr="005F6490">
        <w:rPr>
          <w:rFonts w:ascii="Sylfaen" w:hAnsi="Sylfaen" w:cs="Calibri"/>
          <w:color w:val="212121"/>
          <w:lang w:val="ka-GE"/>
        </w:rPr>
        <w:t>გამონაკლისს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წარმოდგენენ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სპეციალურ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სივცეებში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იზოლირებული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და</w:t>
      </w:r>
      <w:r w:rsidRPr="005F6490">
        <w:rPr>
          <w:rFonts w:ascii="Calibri" w:hAnsi="Calibri" w:cs="Calibri"/>
          <w:color w:val="212121"/>
          <w:lang w:val="ka-GE"/>
        </w:rPr>
        <w:t xml:space="preserve">  </w:t>
      </w:r>
      <w:r w:rsidRPr="005F6490">
        <w:rPr>
          <w:rFonts w:ascii="Sylfaen" w:hAnsi="Sylfaen" w:cs="Calibri"/>
          <w:color w:val="212121"/>
          <w:lang w:val="ka-GE"/>
        </w:rPr>
        <w:t>თვითიზოლირებული</w:t>
      </w:r>
      <w:r>
        <w:rPr>
          <w:rFonts w:ascii="Sylfaen" w:hAnsi="Sylfaen" w:cs="Calibri"/>
          <w:color w:val="212121"/>
          <w:lang w:val="ka-GE"/>
        </w:rPr>
        <w:t xml:space="preserve"> პირები</w:t>
      </w:r>
      <w:r w:rsidRPr="005F6490">
        <w:rPr>
          <w:rFonts w:ascii="Calibri" w:hAnsi="Calibri" w:cs="Calibri"/>
          <w:color w:val="212121"/>
          <w:lang w:val="ka-GE"/>
        </w:rPr>
        <w:t xml:space="preserve">, </w:t>
      </w:r>
      <w:r w:rsidRPr="005F6490">
        <w:rPr>
          <w:rFonts w:ascii="Sylfaen" w:hAnsi="Sylfaen" w:cs="Calibri"/>
          <w:color w:val="212121"/>
          <w:lang w:val="ka-GE"/>
        </w:rPr>
        <w:t>რომელთა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გადაადგილება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შეზღუდულია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სხვა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ობიექტური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მიზეზებით</w:t>
      </w:r>
      <w:r w:rsidRPr="005F6490">
        <w:rPr>
          <w:rFonts w:ascii="Calibri" w:hAnsi="Calibri" w:cs="Calibri"/>
          <w:color w:val="212121"/>
          <w:lang w:val="ka-GE"/>
        </w:rPr>
        <w:t>.</w:t>
      </w:r>
    </w:p>
    <w:p w14:paraId="29CB6147" w14:textId="77777777" w:rsidR="005A6D22" w:rsidRPr="005F6490" w:rsidRDefault="005A6D22" w:rsidP="005A6D2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212121"/>
        </w:rPr>
      </w:pPr>
      <w:r w:rsidRPr="005F6490">
        <w:rPr>
          <w:rFonts w:ascii="Sylfaen" w:hAnsi="Sylfaen" w:cs="Calibri"/>
          <w:color w:val="212121"/>
          <w:lang w:val="ka-GE"/>
        </w:rPr>
        <w:t>კონტაქტირებულ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პირს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შეუძლია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შეწყვიტოს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იზოლაციის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რეჟიმი</w:t>
      </w:r>
      <w:r w:rsidRPr="005F6490">
        <w:rPr>
          <w:rFonts w:ascii="Calibri" w:hAnsi="Calibri" w:cs="Calibri"/>
          <w:color w:val="212121"/>
          <w:lang w:val="ka-GE"/>
        </w:rPr>
        <w:t xml:space="preserve">, </w:t>
      </w:r>
      <w:r w:rsidRPr="005F6490">
        <w:rPr>
          <w:rFonts w:ascii="Sylfaen" w:hAnsi="Sylfaen" w:cs="Calibri"/>
          <w:color w:val="212121"/>
          <w:lang w:val="ka-GE"/>
        </w:rPr>
        <w:t>მხოლოდ</w:t>
      </w:r>
    </w:p>
    <w:p w14:paraId="7A5FB7C8" w14:textId="77777777" w:rsidR="005A6D22" w:rsidRDefault="005A6D22" w:rsidP="005A6D22">
      <w:pPr>
        <w:spacing w:before="100" w:beforeAutospacing="1" w:after="100" w:afterAutospacing="1"/>
        <w:ind w:left="2160"/>
        <w:jc w:val="both"/>
        <w:rPr>
          <w:color w:val="212121"/>
        </w:rPr>
      </w:pPr>
      <w:r>
        <w:rPr>
          <w:rFonts w:ascii="Sylfaen" w:hAnsi="Sylfaen"/>
          <w:color w:val="212121"/>
          <w:lang w:val="ka-GE"/>
        </w:rPr>
        <w:t>ა</w:t>
      </w:r>
      <w:r>
        <w:rPr>
          <w:color w:val="212121"/>
          <w:lang w:val="ka-GE"/>
        </w:rPr>
        <w:t xml:space="preserve">) </w:t>
      </w:r>
      <w:r>
        <w:rPr>
          <w:rFonts w:ascii="Sylfaen" w:hAnsi="Sylfaen"/>
          <w:color w:val="212121"/>
          <w:lang w:val="ka-GE"/>
        </w:rPr>
        <w:t>უარყოფითი</w:t>
      </w:r>
      <w:r>
        <w:rPr>
          <w:color w:val="212121"/>
          <w:lang w:val="ka-GE"/>
        </w:rPr>
        <w:t xml:space="preserve">  </w:t>
      </w:r>
      <w:r>
        <w:rPr>
          <w:rFonts w:ascii="Sylfaen" w:hAnsi="Sylfaen"/>
          <w:color w:val="212121"/>
          <w:lang w:val="ka-GE"/>
        </w:rPr>
        <w:t>პჯრ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პასუხის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მიღების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შემდგომ</w:t>
      </w:r>
      <w:r>
        <w:rPr>
          <w:color w:val="212121"/>
          <w:lang w:val="ka-GE"/>
        </w:rPr>
        <w:t>;</w:t>
      </w:r>
    </w:p>
    <w:p w14:paraId="451A6F70" w14:textId="77777777" w:rsidR="005A6D22" w:rsidRDefault="005A6D22" w:rsidP="005A6D22">
      <w:pPr>
        <w:spacing w:before="100" w:beforeAutospacing="1" w:after="100" w:afterAutospacing="1"/>
        <w:ind w:left="2160"/>
        <w:jc w:val="both"/>
        <w:rPr>
          <w:color w:val="212121"/>
        </w:rPr>
      </w:pPr>
      <w:r>
        <w:rPr>
          <w:rFonts w:ascii="Sylfaen" w:hAnsi="Sylfaen"/>
          <w:color w:val="212121"/>
          <w:lang w:val="ka-GE"/>
        </w:rPr>
        <w:t>ბ</w:t>
      </w:r>
      <w:r>
        <w:rPr>
          <w:color w:val="212121"/>
          <w:lang w:val="ka-GE"/>
        </w:rPr>
        <w:t xml:space="preserve">) </w:t>
      </w:r>
      <w:r>
        <w:rPr>
          <w:rFonts w:ascii="Sylfaen" w:hAnsi="Sylfaen"/>
          <w:color w:val="212121"/>
          <w:lang w:val="ka-GE"/>
        </w:rPr>
        <w:t>პასუხისმგებელი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საზოგადოებრივი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ჯანმრთელობის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ცენტრის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გადაწყვეტილებით</w:t>
      </w:r>
      <w:r>
        <w:rPr>
          <w:color w:val="212121"/>
          <w:lang w:val="ka-GE"/>
        </w:rPr>
        <w:t xml:space="preserve">, </w:t>
      </w:r>
      <w:r>
        <w:rPr>
          <w:rFonts w:ascii="Sylfaen" w:hAnsi="Sylfaen"/>
          <w:color w:val="212121"/>
          <w:lang w:val="ka-GE"/>
        </w:rPr>
        <w:t>რომელიც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უნდა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ეფუძნებოდეს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ადექვატურ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განსჯას</w:t>
      </w:r>
      <w:r>
        <w:rPr>
          <w:color w:val="212121"/>
          <w:lang w:val="ka-GE"/>
        </w:rPr>
        <w:t xml:space="preserve"> (</w:t>
      </w:r>
      <w:r>
        <w:rPr>
          <w:rFonts w:ascii="Sylfaen" w:hAnsi="Sylfaen"/>
          <w:color w:val="212121"/>
          <w:lang w:val="ka-GE"/>
        </w:rPr>
        <w:t>არსებობს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საფუძვლიანი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საფუძველი</w:t>
      </w:r>
      <w:r>
        <w:rPr>
          <w:color w:val="212121"/>
          <w:lang w:val="ka-GE"/>
        </w:rPr>
        <w:t xml:space="preserve">, </w:t>
      </w:r>
      <w:r>
        <w:rPr>
          <w:rFonts w:ascii="Sylfaen" w:hAnsi="Sylfaen"/>
          <w:color w:val="212121"/>
          <w:lang w:val="ka-GE"/>
        </w:rPr>
        <w:t>პირი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ჩაითვალოს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დაავადება</w:t>
      </w:r>
      <w:r>
        <w:rPr>
          <w:color w:val="212121"/>
          <w:lang w:val="ka-GE"/>
        </w:rPr>
        <w:t xml:space="preserve"> </w:t>
      </w:r>
      <w:r>
        <w:rPr>
          <w:rFonts w:ascii="Sylfaen" w:hAnsi="Sylfaen"/>
          <w:color w:val="212121"/>
          <w:lang w:val="ka-GE"/>
        </w:rPr>
        <w:t>გადატანილად</w:t>
      </w:r>
      <w:r>
        <w:rPr>
          <w:color w:val="212121"/>
          <w:lang w:val="ka-GE"/>
        </w:rPr>
        <w:t xml:space="preserve">). </w:t>
      </w:r>
    </w:p>
    <w:p w14:paraId="2231F83A" w14:textId="77777777" w:rsidR="005A6D22" w:rsidRDefault="005A6D22" w:rsidP="005A6D22">
      <w:pPr>
        <w:spacing w:before="100" w:beforeAutospacing="1" w:after="100" w:afterAutospacing="1"/>
        <w:rPr>
          <w:color w:val="212121"/>
        </w:rPr>
      </w:pPr>
      <w:r>
        <w:rPr>
          <w:color w:val="212121"/>
          <w:lang w:val="ka-GE"/>
        </w:rPr>
        <w:t> </w:t>
      </w:r>
    </w:p>
    <w:p w14:paraId="720C890E" w14:textId="77777777" w:rsidR="005A6D22" w:rsidRDefault="005A6D22" w:rsidP="005A6D22"/>
    <w:p w14:paraId="7484DDAA" w14:textId="77777777" w:rsidR="007667C2" w:rsidRPr="007667C2" w:rsidRDefault="007667C2" w:rsidP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sectPr w:rsidR="007667C2" w:rsidRPr="007667C2" w:rsidSect="00B21246">
      <w:pgSz w:w="12240" w:h="15840"/>
      <w:pgMar w:top="1440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F5EEA" w14:textId="77777777" w:rsidR="007D6B74" w:rsidRDefault="007D6B74" w:rsidP="004A7C65">
      <w:pPr>
        <w:spacing w:after="0" w:line="240" w:lineRule="auto"/>
      </w:pPr>
      <w:r>
        <w:separator/>
      </w:r>
    </w:p>
  </w:endnote>
  <w:endnote w:type="continuationSeparator" w:id="0">
    <w:p w14:paraId="7F5546A1" w14:textId="77777777" w:rsidR="007D6B74" w:rsidRDefault="007D6B74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04334" w14:textId="77777777" w:rsidR="007D6B74" w:rsidRDefault="007D6B74" w:rsidP="004A7C65">
      <w:pPr>
        <w:spacing w:after="0" w:line="240" w:lineRule="auto"/>
      </w:pPr>
      <w:r>
        <w:separator/>
      </w:r>
    </w:p>
  </w:footnote>
  <w:footnote w:type="continuationSeparator" w:id="0">
    <w:p w14:paraId="5699A944" w14:textId="77777777" w:rsidR="007D6B74" w:rsidRDefault="007D6B74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6F4F6B6E"/>
    <w:multiLevelType w:val="hybridMultilevel"/>
    <w:tmpl w:val="495E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B7343"/>
    <w:multiLevelType w:val="hybridMultilevel"/>
    <w:tmpl w:val="677EE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904CE"/>
    <w:rsid w:val="000971A5"/>
    <w:rsid w:val="000A3A1C"/>
    <w:rsid w:val="000C4524"/>
    <w:rsid w:val="000D28C6"/>
    <w:rsid w:val="000D5B87"/>
    <w:rsid w:val="000E7D26"/>
    <w:rsid w:val="00112DC0"/>
    <w:rsid w:val="00140272"/>
    <w:rsid w:val="00164135"/>
    <w:rsid w:val="001679C5"/>
    <w:rsid w:val="00170529"/>
    <w:rsid w:val="001D3B23"/>
    <w:rsid w:val="00246803"/>
    <w:rsid w:val="00294F07"/>
    <w:rsid w:val="00331596"/>
    <w:rsid w:val="00343C05"/>
    <w:rsid w:val="003C175B"/>
    <w:rsid w:val="003F6E15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71211"/>
    <w:rsid w:val="0057765A"/>
    <w:rsid w:val="005A1134"/>
    <w:rsid w:val="005A6D22"/>
    <w:rsid w:val="005B40AE"/>
    <w:rsid w:val="005C15D1"/>
    <w:rsid w:val="005C57D5"/>
    <w:rsid w:val="005E33AD"/>
    <w:rsid w:val="005F1A8C"/>
    <w:rsid w:val="00606D6E"/>
    <w:rsid w:val="006750CD"/>
    <w:rsid w:val="006C75BC"/>
    <w:rsid w:val="006E5ECC"/>
    <w:rsid w:val="00720409"/>
    <w:rsid w:val="007667C2"/>
    <w:rsid w:val="007772DA"/>
    <w:rsid w:val="007C523B"/>
    <w:rsid w:val="007C5D3C"/>
    <w:rsid w:val="007D6B74"/>
    <w:rsid w:val="007E2D2E"/>
    <w:rsid w:val="007E7DF3"/>
    <w:rsid w:val="008433F0"/>
    <w:rsid w:val="008501EB"/>
    <w:rsid w:val="008723A0"/>
    <w:rsid w:val="008803A7"/>
    <w:rsid w:val="008E1591"/>
    <w:rsid w:val="009160D5"/>
    <w:rsid w:val="00953932"/>
    <w:rsid w:val="009711EB"/>
    <w:rsid w:val="00A05198"/>
    <w:rsid w:val="00A12396"/>
    <w:rsid w:val="00A1419B"/>
    <w:rsid w:val="00A26707"/>
    <w:rsid w:val="00A5132C"/>
    <w:rsid w:val="00AA499C"/>
    <w:rsid w:val="00AD0AB0"/>
    <w:rsid w:val="00B21246"/>
    <w:rsid w:val="00B36294"/>
    <w:rsid w:val="00B77A5F"/>
    <w:rsid w:val="00B875E7"/>
    <w:rsid w:val="00BA3E21"/>
    <w:rsid w:val="00BC4249"/>
    <w:rsid w:val="00BE365D"/>
    <w:rsid w:val="00BF421A"/>
    <w:rsid w:val="00C23F53"/>
    <w:rsid w:val="00C737D7"/>
    <w:rsid w:val="00CB2BA9"/>
    <w:rsid w:val="00CC1B0C"/>
    <w:rsid w:val="00CE4510"/>
    <w:rsid w:val="00D56E5D"/>
    <w:rsid w:val="00DB2BF1"/>
    <w:rsid w:val="00E01157"/>
    <w:rsid w:val="00E17573"/>
    <w:rsid w:val="00E746FF"/>
    <w:rsid w:val="00EF2BEC"/>
    <w:rsid w:val="00F25FDC"/>
    <w:rsid w:val="00F27DA8"/>
    <w:rsid w:val="00F32C5A"/>
    <w:rsid w:val="00F87E60"/>
    <w:rsid w:val="00FB7EFA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E380B08D-3EF7-4186-A2F7-D9865F51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mail-m-2957474406110499406msolistparagraph">
    <w:name w:val="gmail-m_-2957474406110499406msolistparagraph"/>
    <w:basedOn w:val="Normal"/>
    <w:rsid w:val="005A6D22"/>
    <w:pPr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7</cp:revision>
  <dcterms:created xsi:type="dcterms:W3CDTF">2020-09-09T15:14:00Z</dcterms:created>
  <dcterms:modified xsi:type="dcterms:W3CDTF">2020-09-30T05:53:00Z</dcterms:modified>
</cp:coreProperties>
</file>